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E48D9" w14:textId="77777777" w:rsidR="0054030B" w:rsidRDefault="0054030B">
      <w:pPr>
        <w:jc w:val="both"/>
      </w:pPr>
    </w:p>
    <w:p w14:paraId="363D701E" w14:textId="77777777" w:rsidR="0054030B" w:rsidRDefault="0054030B">
      <w:pPr>
        <w:jc w:val="both"/>
      </w:pPr>
    </w:p>
    <w:p w14:paraId="6E030D15" w14:textId="77777777" w:rsidR="0054030B" w:rsidRDefault="0054030B">
      <w:pPr>
        <w:jc w:val="both"/>
      </w:pPr>
    </w:p>
    <w:p w14:paraId="0619D04D" w14:textId="77777777" w:rsidR="0054030B" w:rsidRDefault="0054030B">
      <w:pPr>
        <w:jc w:val="both"/>
      </w:pPr>
    </w:p>
    <w:p w14:paraId="2758BC37" w14:textId="77777777" w:rsidR="0054030B" w:rsidRDefault="0054030B">
      <w:pPr>
        <w:jc w:val="both"/>
      </w:pPr>
    </w:p>
    <w:p w14:paraId="12396432" w14:textId="77777777" w:rsidR="0054030B" w:rsidRDefault="0054030B">
      <w:pPr>
        <w:jc w:val="both"/>
      </w:pPr>
    </w:p>
    <w:p w14:paraId="3EC5A051" w14:textId="77777777" w:rsidR="0054030B" w:rsidRDefault="0054030B">
      <w:pPr>
        <w:jc w:val="both"/>
      </w:pPr>
    </w:p>
    <w:p w14:paraId="3EA40836" w14:textId="77777777" w:rsidR="0054030B" w:rsidRDefault="0054030B">
      <w:pPr>
        <w:jc w:val="both"/>
      </w:pPr>
    </w:p>
    <w:p w14:paraId="35DBCFB7" w14:textId="77777777" w:rsidR="0054030B" w:rsidRDefault="0054030B">
      <w:pPr>
        <w:jc w:val="both"/>
      </w:pPr>
    </w:p>
    <w:p w14:paraId="4CBC7FFD" w14:textId="77777777" w:rsidR="0054030B" w:rsidRDefault="0054030B">
      <w:pPr>
        <w:jc w:val="both"/>
      </w:pPr>
    </w:p>
    <w:p w14:paraId="7686E4F3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Report on learning practice # 2</w:t>
      </w:r>
    </w:p>
    <w:p w14:paraId="300A2887" w14:textId="77777777" w:rsidR="0054030B" w:rsidRPr="00395430" w:rsidRDefault="00395430">
      <w:pPr>
        <w:pStyle w:val="CustomLayoutLTGliederung1"/>
        <w:jc w:val="center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</w:pPr>
      <w:r w:rsidRPr="00395430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  <w:t>Analysis of multivariate random variables</w:t>
      </w:r>
    </w:p>
    <w:p w14:paraId="10C18C67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33F839" w14:textId="77777777" w:rsidR="0054030B" w:rsidRPr="00395430" w:rsidRDefault="0054030B">
      <w:pPr>
        <w:jc w:val="both"/>
        <w:rPr>
          <w:lang w:val="en-US"/>
        </w:rPr>
      </w:pPr>
    </w:p>
    <w:p w14:paraId="20C69460" w14:textId="77777777" w:rsidR="0054030B" w:rsidRPr="00395430" w:rsidRDefault="0054030B">
      <w:pPr>
        <w:jc w:val="both"/>
        <w:rPr>
          <w:lang w:val="en-US"/>
        </w:rPr>
      </w:pPr>
    </w:p>
    <w:p w14:paraId="7D36EF7A" w14:textId="77777777" w:rsidR="0054030B" w:rsidRPr="00395430" w:rsidRDefault="0054030B">
      <w:pPr>
        <w:jc w:val="both"/>
        <w:rPr>
          <w:lang w:val="en-US"/>
        </w:rPr>
      </w:pPr>
    </w:p>
    <w:p w14:paraId="3F8E1BE6" w14:textId="77777777" w:rsidR="0054030B" w:rsidRPr="00395430" w:rsidRDefault="0054030B">
      <w:pPr>
        <w:jc w:val="both"/>
        <w:rPr>
          <w:lang w:val="en-US"/>
        </w:rPr>
      </w:pPr>
    </w:p>
    <w:p w14:paraId="49D114B4" w14:textId="77777777" w:rsidR="0054030B" w:rsidRPr="00395430" w:rsidRDefault="0054030B">
      <w:pPr>
        <w:jc w:val="both"/>
        <w:rPr>
          <w:lang w:val="en-US"/>
        </w:rPr>
      </w:pPr>
    </w:p>
    <w:p w14:paraId="75142889" w14:textId="77777777" w:rsidR="0054030B" w:rsidRPr="00395430" w:rsidRDefault="0054030B">
      <w:pPr>
        <w:jc w:val="both"/>
        <w:rPr>
          <w:lang w:val="en-US"/>
        </w:rPr>
      </w:pPr>
    </w:p>
    <w:p w14:paraId="415CC2FF" w14:textId="77777777" w:rsidR="0054030B" w:rsidRPr="00395430" w:rsidRDefault="0054030B">
      <w:pPr>
        <w:jc w:val="both"/>
        <w:rPr>
          <w:lang w:val="en-US"/>
        </w:rPr>
      </w:pPr>
    </w:p>
    <w:p w14:paraId="1EB17A38" w14:textId="77777777" w:rsidR="0054030B" w:rsidRPr="00395430" w:rsidRDefault="0054030B">
      <w:pPr>
        <w:jc w:val="both"/>
        <w:rPr>
          <w:lang w:val="en-US"/>
        </w:rPr>
      </w:pPr>
    </w:p>
    <w:p w14:paraId="19AA780F" w14:textId="77777777" w:rsidR="0054030B" w:rsidRPr="00395430" w:rsidRDefault="00395430">
      <w:pPr>
        <w:jc w:val="right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1AAAD3E4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268F95F1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6D77F64C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E30A0D8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1A975337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7BE6E339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A80940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77CCB8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4EF57AF8" w14:textId="00942291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DF19FF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A7B6AEA" w14:textId="77777777" w:rsidR="0054030B" w:rsidRPr="00395430" w:rsidRDefault="0054030B">
      <w:pPr>
        <w:jc w:val="both"/>
        <w:rPr>
          <w:lang w:val="en-US"/>
        </w:rPr>
      </w:pPr>
    </w:p>
    <w:p w14:paraId="2BC15F49" w14:textId="77777777" w:rsidR="0054030B" w:rsidRPr="00395430" w:rsidRDefault="0054030B">
      <w:pPr>
        <w:jc w:val="both"/>
        <w:rPr>
          <w:lang w:val="en-US"/>
        </w:rPr>
      </w:pPr>
    </w:p>
    <w:p w14:paraId="347149EA" w14:textId="77777777" w:rsidR="0054030B" w:rsidRPr="00395430" w:rsidRDefault="00395430">
      <w:pPr>
        <w:jc w:val="both"/>
        <w:rPr>
          <w:lang w:val="en-US"/>
        </w:rPr>
      </w:pPr>
      <w:r w:rsidRPr="00395430">
        <w:rPr>
          <w:rFonts w:ascii="Times New Roman" w:hAnsi="Times New Roman" w:cs="Times New Roman"/>
          <w:b/>
          <w:bCs/>
          <w:sz w:val="28"/>
          <w:szCs w:val="28"/>
          <w:lang w:val="en-US"/>
        </w:rPr>
        <w:t>Table of contents:</w:t>
      </w:r>
    </w:p>
    <w:p w14:paraId="792D5A0A" w14:textId="64152928" w:rsidR="0054030B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Dataset preparation:</w:t>
      </w:r>
    </w:p>
    <w:p w14:paraId="1AD8C9F6" w14:textId="550E246F" w:rsidR="00395430" w:rsidRDefault="00395430" w:rsidP="0039543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C2F23D" wp14:editId="041FD336">
            <wp:extent cx="5940425" cy="3148330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5EF" w14:textId="7236451A" w:rsidR="00395430" w:rsidRPr="00395430" w:rsidRDefault="00395430" w:rsidP="0039543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Pic.1. Dataset preparation.</w:t>
      </w:r>
    </w:p>
    <w:p w14:paraId="2E648CD6" w14:textId="0BCDA80B" w:rsidR="00395430" w:rsidRDefault="00395430" w:rsidP="003954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In this lab, 12 dimensions will be considered, 1 target for predictive analysis, one dimension for categorization, and 10 predictor values. </w:t>
      </w:r>
    </w:p>
    <w:p w14:paraId="04B2A91B" w14:textId="25C76CA0" w:rsidR="00395430" w:rsidRPr="00395430" w:rsidRDefault="00395430" w:rsidP="00395430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b/>
          <w:bCs/>
          <w:sz w:val="24"/>
          <w:szCs w:val="24"/>
          <w:lang w:val="en-US"/>
        </w:rPr>
        <w:t>From Lab 1: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>Our dataset is game statistics data from the League of Legends game for 2020 from rated games in the "</w:t>
      </w:r>
      <w:r w:rsidR="00DF19FF">
        <w:rPr>
          <w:rFonts w:ascii="Times New Roman" w:hAnsi="Times New Roman" w:cs="Times New Roman"/>
          <w:i/>
          <w:iCs/>
          <w:sz w:val="24"/>
          <w:szCs w:val="24"/>
          <w:lang w:val="en-US"/>
        </w:rPr>
        <w:t>challenger</w:t>
      </w:r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" rank. The dataset is built using </w:t>
      </w:r>
      <w:proofErr w:type="spellStart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>Riot.API</w:t>
      </w:r>
      <w:proofErr w:type="spellEnd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”</w:t>
      </w:r>
    </w:p>
    <w:p w14:paraId="6BB47328" w14:textId="77777777" w:rsidR="00395430" w:rsidRPr="00395430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A3576D" w14:textId="77777777" w:rsidR="000C664A" w:rsidRDefault="000C664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BE42F23" w14:textId="640D41D4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1. Plotting a non-parametric estimation of PDF in form of a histogram and </w:t>
      </w:r>
      <w:bookmarkStart w:id="0" w:name="docs-internal-guid-a19f7f5e-7fff-a749-7b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ernel density function for MRV (or probability law in case of discrete MRV).</w:t>
      </w:r>
    </w:p>
    <w:p w14:paraId="2BD104AC" w14:textId="34ECEDE8" w:rsidR="00395430" w:rsidRDefault="000C664A" w:rsidP="000C664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152823" wp14:editId="297D3A23">
            <wp:extent cx="1978107" cy="4122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10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DCD2CD" wp14:editId="6A7D2601">
            <wp:extent cx="1961133" cy="412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133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63F9C" wp14:editId="04F3572A">
            <wp:extent cx="1980937" cy="412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3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8972F2" wp14:editId="470FD3FB">
            <wp:extent cx="1978505" cy="41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532555" wp14:editId="1747B4B9">
            <wp:extent cx="1984187" cy="41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18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A8D0" w14:textId="1CBA7A68" w:rsidR="000C664A" w:rsidRPr="000C664A" w:rsidRDefault="000C664A" w:rsidP="000C664A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Pic.2. </w:t>
      </w:r>
      <w:r w:rsid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KDF plots.</w:t>
      </w:r>
    </w:p>
    <w:p w14:paraId="5BF13525" w14:textId="38F6A2AD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>2. Estimation of</w:t>
      </w:r>
      <w:bookmarkStart w:id="1" w:name="docs-internal-guid-ce36a403-7fff-9c04-7d"/>
      <w:bookmarkEnd w:id="1"/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multivariate mathematical expectation and variance.</w:t>
      </w:r>
    </w:p>
    <w:p w14:paraId="68CB97D8" w14:textId="5ADF9A9F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7463E0B8" wp14:editId="01DEC95D">
            <wp:extent cx="5940425" cy="3465830"/>
            <wp:effectExtent l="0" t="0" r="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B8D" w14:textId="7CB14F8D" w:rsidR="004A5927" w:rsidRPr="004A5927" w:rsidRDefault="004A5927" w:rsidP="004A5927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Multivariate </w:t>
      </w:r>
      <w:proofErr w:type="spellStart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m.e.</w:t>
      </w:r>
      <w:proofErr w:type="spellEnd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and var</w:t>
      </w:r>
    </w:p>
    <w:p w14:paraId="4F90A7B4" w14:textId="3945DC98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3. </w:t>
      </w:r>
      <w:proofErr w:type="gramStart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Non-parametric</w:t>
      </w:r>
      <w:proofErr w:type="gramEnd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estimation of conditional distributions, mathematical expectations and variances. </w:t>
      </w:r>
    </w:p>
    <w:p w14:paraId="482C7D2C" w14:textId="5F237189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0EFA919F" wp14:editId="44467884">
            <wp:extent cx="1947818" cy="41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81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C601BC4" wp14:editId="333D7A43">
            <wp:extent cx="1911163" cy="41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6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1AB1CB5" wp14:editId="0B29D6D5">
            <wp:extent cx="1925084" cy="41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08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6B89" w14:textId="661E027A" w:rsidR="00CB4370" w:rsidRDefault="00CB4370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292B8478" wp14:editId="7BDAB972">
            <wp:extent cx="2939737" cy="198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3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  <w:lang w:val="en-US"/>
        </w:rPr>
        <w:drawing>
          <wp:inline distT="0" distB="0" distL="0" distR="0" wp14:anchorId="7A9081C0" wp14:editId="5D74D50C">
            <wp:extent cx="2956799" cy="198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99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E95E" w14:textId="6284395F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 NPE visualization.</w:t>
      </w:r>
    </w:p>
    <w:p w14:paraId="0599E31B" w14:textId="7A1DAC67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drawing>
          <wp:inline distT="0" distB="0" distL="0" distR="0" wp14:anchorId="5F6BE972" wp14:editId="17777CCB">
            <wp:extent cx="5284392" cy="6121400"/>
            <wp:effectExtent l="0" t="0" r="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246" cy="61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C7E1" w14:textId="3ACA69E4" w:rsidR="00CB4370" w:rsidRP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</w:t>
      </w:r>
      <w:r w:rsidR="00C95313">
        <w:rPr>
          <w:rFonts w:ascii="Times New Roman" w:hAnsi="Times New Roman" w:cs="Times New Roman"/>
          <w:i/>
          <w:iCs/>
          <w:sz w:val="20"/>
          <w:szCs w:val="20"/>
          <w:lang w:val="en-US"/>
        </w:rPr>
        <w:t>. NPE results.</w:t>
      </w:r>
    </w:p>
    <w:p w14:paraId="63C04840" w14:textId="77777777" w:rsidR="00C95313" w:rsidRDefault="00C95313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7B7E875E" w14:textId="62A0ABE6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4. Estimation of pair correlation coefficients, confidence intervals for them and significance levels.</w:t>
      </w:r>
    </w:p>
    <w:p w14:paraId="48EF6F92" w14:textId="50CFA7AB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26D52E69" wp14:editId="1C35A38A">
            <wp:extent cx="5940425" cy="2186305"/>
            <wp:effectExtent l="0" t="0" r="0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059" w14:textId="43219567" w:rsidR="00C95313" w:rsidRP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Pair coefficients results.</w:t>
      </w:r>
    </w:p>
    <w:p w14:paraId="401C1F54" w14:textId="7A6D72A5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5. Task formulation for regression, multivariate correlation.</w:t>
      </w:r>
    </w:p>
    <w:p w14:paraId="53D4292A" w14:textId="0BC14232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3977C8BB" wp14:editId="274135FF">
            <wp:extent cx="5940425" cy="52038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161" w14:textId="6C5EF173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MVCM.</w:t>
      </w:r>
    </w:p>
    <w:p w14:paraId="1161C623" w14:textId="43B0D5E6" w:rsidR="00C95313" w:rsidRDefault="003E1E00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720AAF3E" wp14:editId="267B770F">
            <wp:extent cx="5940425" cy="39604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6D6" w14:textId="61AA89D9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PCA analysis.</w:t>
      </w:r>
    </w:p>
    <w:p w14:paraId="6A3A4E78" w14:textId="377423A5" w:rsidR="003E1E00" w:rsidRPr="003E1E00" w:rsidRDefault="003E1E00" w:rsidP="003E1E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1E00">
        <w:rPr>
          <w:rFonts w:ascii="Times New Roman" w:hAnsi="Times New Roman" w:cs="Times New Roman"/>
          <w:sz w:val="24"/>
          <w:szCs w:val="24"/>
          <w:lang w:val="en-US"/>
        </w:rPr>
        <w:t xml:space="preserve">PCA algorithm was used in order to reduce feature dimensionality. When the number of components goes from </w:t>
      </w:r>
      <w:r w:rsidR="009C2352" w:rsidRPr="009C2352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3E1E00"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r w:rsidR="009C2352" w:rsidRPr="009C2352">
        <w:rPr>
          <w:rFonts w:ascii="Times New Roman" w:hAnsi="Times New Roman" w:cs="Times New Roman"/>
          <w:sz w:val="24"/>
          <w:szCs w:val="24"/>
          <w:lang w:val="en-US"/>
        </w:rPr>
        <w:t>3</w:t>
      </w:r>
      <w:r w:rsidRPr="003E1E00">
        <w:rPr>
          <w:rFonts w:ascii="Times New Roman" w:hAnsi="Times New Roman" w:cs="Times New Roman"/>
          <w:sz w:val="24"/>
          <w:szCs w:val="24"/>
          <w:lang w:val="en-US"/>
        </w:rPr>
        <w:t xml:space="preserve">, the decrease in the variance is significant and </w:t>
      </w:r>
      <w:r w:rsidR="009C2352">
        <w:rPr>
          <w:rFonts w:ascii="Times New Roman" w:hAnsi="Times New Roman" w:cs="Times New Roman"/>
          <w:sz w:val="24"/>
          <w:szCs w:val="24"/>
          <w:lang w:val="en-US"/>
        </w:rPr>
        <w:t>more variables are not descriptive.</w:t>
      </w:r>
    </w:p>
    <w:p w14:paraId="66773C65" w14:textId="1094F122" w:rsidR="00C95313" w:rsidRPr="009C2352" w:rsidRDefault="003E1E00" w:rsidP="003E1E0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1E00">
        <w:rPr>
          <w:rFonts w:ascii="Times New Roman" w:hAnsi="Times New Roman" w:cs="Times New Roman"/>
          <w:sz w:val="24"/>
          <w:szCs w:val="24"/>
          <w:lang w:val="en-US"/>
        </w:rPr>
        <w:t>So, the number of chosen variables for the regression problem should be</w:t>
      </w:r>
      <w:r w:rsidR="009C2352">
        <w:rPr>
          <w:rFonts w:ascii="Times New Roman" w:hAnsi="Times New Roman" w:cs="Times New Roman"/>
          <w:sz w:val="24"/>
          <w:szCs w:val="24"/>
          <w:lang w:val="en-US"/>
        </w:rPr>
        <w:t xml:space="preserve"> 3</w:t>
      </w:r>
      <w:r w:rsidRPr="003E1E00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C23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C2352" w:rsidRPr="009C2352">
        <w:rPr>
          <w:rFonts w:ascii="Times New Roman" w:hAnsi="Times New Roman" w:cs="Times New Roman"/>
          <w:color w:val="FF0000"/>
          <w:sz w:val="24"/>
          <w:szCs w:val="24"/>
          <w:lang w:val="en-US"/>
        </w:rPr>
        <w:t>(</w:t>
      </w:r>
      <w:r w:rsidR="009C2352" w:rsidRPr="009C2352">
        <w:rPr>
          <w:rFonts w:ascii="Times New Roman" w:hAnsi="Times New Roman" w:cs="Times New Roman"/>
          <w:color w:val="FF0000"/>
          <w:sz w:val="24"/>
          <w:szCs w:val="24"/>
          <w:lang w:val="en-US"/>
        </w:rPr>
        <w:t>Further analysis corrected in accordance with the corrected PCA analysis</w:t>
      </w:r>
      <w:r w:rsidR="009C2352" w:rsidRPr="009C2352">
        <w:rPr>
          <w:rFonts w:ascii="Times New Roman" w:hAnsi="Times New Roman" w:cs="Times New Roman"/>
          <w:color w:val="FF0000"/>
          <w:sz w:val="24"/>
          <w:szCs w:val="24"/>
          <w:lang w:val="en-US"/>
        </w:rPr>
        <w:t>)</w:t>
      </w:r>
    </w:p>
    <w:p w14:paraId="11EAAEDD" w14:textId="0B844BF2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6. Regression model,</w:t>
      </w:r>
      <w:bookmarkStart w:id="2" w:name="docs-internal-guid-3840a0b3-7fff-786a-9a"/>
      <w:bookmarkEnd w:id="2"/>
      <w:r w:rsidR="00C9531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multicollinearity and regularization (if needed). </w:t>
      </w:r>
    </w:p>
    <w:p w14:paraId="6D623A2E" w14:textId="78B6DBB7" w:rsidR="00C95313" w:rsidRPr="00395430" w:rsidRDefault="009C2352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1A17FCA9" wp14:editId="6562F0A7">
            <wp:extent cx="5940425" cy="1094740"/>
            <wp:effectExtent l="0" t="0" r="0" b="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CD99" w14:textId="6A2593C6" w:rsidR="00B10A85" w:rsidRPr="00B10A85" w:rsidRDefault="00B10A85" w:rsidP="00B10A85">
      <w:pPr>
        <w:pStyle w:val="a5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LSM, Lasso and Ridge models.</w:t>
      </w:r>
    </w:p>
    <w:p w14:paraId="6CE9BCE1" w14:textId="58045C98" w:rsidR="0054030B" w:rsidRPr="00B10A85" w:rsidRDefault="00395430" w:rsidP="00B10A85">
      <w:pPr>
        <w:pStyle w:val="a5"/>
        <w:rPr>
          <w:sz w:val="21"/>
          <w:szCs w:val="21"/>
          <w:lang w:val="en-US"/>
        </w:rPr>
      </w:pPr>
      <w:r w:rsidRPr="00B10A85">
        <w:rPr>
          <w:rFonts w:ascii="Times New Roman" w:hAnsi="Times New Roman" w:cs="Times New Roman"/>
          <w:color w:val="000000"/>
          <w:sz w:val="24"/>
          <w:szCs w:val="24"/>
          <w:lang w:val="en-US"/>
        </w:rPr>
        <w:t>7. Quality analysis.</w:t>
      </w:r>
    </w:p>
    <w:p w14:paraId="5E000849" w14:textId="52B2099B" w:rsidR="0054030B" w:rsidRDefault="009C2352">
      <w:pPr>
        <w:jc w:val="both"/>
      </w:pPr>
      <w:r>
        <w:rPr>
          <w:noProof/>
        </w:rPr>
        <w:lastRenderedPageBreak/>
        <w:drawing>
          <wp:inline distT="0" distB="0" distL="0" distR="0" wp14:anchorId="13276716" wp14:editId="1B5BEF0F">
            <wp:extent cx="5940425" cy="28371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702" w14:textId="1A7BC98B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Pic.10. Results </w:t>
      </w:r>
      <w:r w:rsidR="00806342">
        <w:rPr>
          <w:rFonts w:ascii="Times New Roman" w:hAnsi="Times New Roman" w:cs="Times New Roman"/>
          <w:i/>
          <w:iCs/>
          <w:sz w:val="20"/>
          <w:szCs w:val="20"/>
          <w:lang w:val="en-US"/>
        </w:rPr>
        <w:t>visual analysis.</w:t>
      </w:r>
    </w:p>
    <w:p w14:paraId="19EFA0AE" w14:textId="01C6A127" w:rsidR="00806342" w:rsidRDefault="009C2352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drawing>
          <wp:inline distT="0" distB="0" distL="0" distR="0" wp14:anchorId="3C2113F5" wp14:editId="26C9B3EB">
            <wp:extent cx="5168900" cy="3175000"/>
            <wp:effectExtent l="0" t="0" r="0" b="0"/>
            <wp:docPr id="22" name="Рисунок 2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0F42" w14:textId="707C52C1" w:rsidR="009C2352" w:rsidRPr="009C2352" w:rsidRDefault="00806342" w:rsidP="009C2352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Pic.11. Mathematical results.</w:t>
      </w:r>
    </w:p>
    <w:p w14:paraId="424ABECC" w14:textId="1DB5BCD8" w:rsidR="0054030B" w:rsidRDefault="0039543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06342">
        <w:rPr>
          <w:rFonts w:ascii="Times New Roman" w:hAnsi="Times New Roman" w:cs="Times New Roman"/>
          <w:b/>
          <w:bCs/>
          <w:sz w:val="28"/>
          <w:szCs w:val="28"/>
          <w:lang w:val="en-US"/>
        </w:rPr>
        <w:t>Sourcecode</w:t>
      </w:r>
      <w:proofErr w:type="spellEnd"/>
      <w:r w:rsidR="00B10A8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255D342" w14:textId="77777777" w:rsidR="00B10A85" w:rsidRPr="00256AEA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24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1968B41" w14:textId="77777777" w:rsidR="00B10A85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25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691540" w14:textId="31606279" w:rsidR="00B10A85" w:rsidRPr="00256AEA" w:rsidRDefault="00B10A85" w:rsidP="00B10A85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26" w:history="1"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https://github.com/vandosik/M-M-MSA/blob/master/Lab_2/lab_2.ipynb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6133E2" w14:textId="77777777" w:rsidR="00B10A85" w:rsidRDefault="00B10A85" w:rsidP="00B10A85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to use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first link because our GitHub project has README file with similar links and instructions which is really easy to use. </w:t>
      </w:r>
    </w:p>
    <w:p w14:paraId="601A770B" w14:textId="7696BFE4" w:rsidR="00B10A85" w:rsidRPr="00806342" w:rsidRDefault="00B10A85" w:rsidP="00B10A85">
      <w:pPr>
        <w:jc w:val="center"/>
        <w:rPr>
          <w:b/>
          <w:bCs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04C771B" wp14:editId="6082023A">
            <wp:extent cx="4885267" cy="2943693"/>
            <wp:effectExtent l="0" t="0" r="444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FA0" w14:textId="77777777" w:rsidR="0054030B" w:rsidRPr="00806342" w:rsidRDefault="0054030B">
      <w:pPr>
        <w:jc w:val="both"/>
        <w:rPr>
          <w:b/>
          <w:bCs/>
          <w:lang w:val="en-US"/>
        </w:rPr>
      </w:pPr>
    </w:p>
    <w:sectPr w:rsidR="0054030B" w:rsidRPr="00806342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DejaVu Sans">
    <w:panose1 w:val="020B0604020202020204"/>
    <w:charset w:val="00"/>
    <w:family w:val="roman"/>
    <w:pitch w:val="default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030B"/>
    <w:rsid w:val="000C664A"/>
    <w:rsid w:val="001130A4"/>
    <w:rsid w:val="00395430"/>
    <w:rsid w:val="003E1E00"/>
    <w:rsid w:val="004A5927"/>
    <w:rsid w:val="0054030B"/>
    <w:rsid w:val="00806342"/>
    <w:rsid w:val="009C2352"/>
    <w:rsid w:val="00A112DE"/>
    <w:rsid w:val="00B10A85"/>
    <w:rsid w:val="00C95313"/>
    <w:rsid w:val="00CB4370"/>
    <w:rsid w:val="00DF1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4A990E"/>
  <w15:docId w15:val="{76D7C069-3454-594B-9427-4DC39EC12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7C0532"/>
    <w:pPr>
      <w:ind w:left="720"/>
      <w:contextualSpacing/>
    </w:pPr>
  </w:style>
  <w:style w:type="paragraph" w:customStyle="1" w:styleId="Default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A40">
    <w:name w:val="A4"/>
    <w:basedOn w:val="Text"/>
    <w:qFormat/>
    <w:rPr>
      <w:rFonts w:ascii="Noto Sans" w:hAnsi="Noto Sans"/>
      <w:sz w:val="36"/>
    </w:rPr>
  </w:style>
  <w:style w:type="paragraph" w:customStyle="1" w:styleId="Text">
    <w:name w:val="Text"/>
    <w:basedOn w:val="a7"/>
    <w:qFormat/>
  </w:style>
  <w:style w:type="paragraph" w:customStyle="1" w:styleId="TitleA4">
    <w:name w:val="Title A4"/>
    <w:basedOn w:val="A40"/>
    <w:qFormat/>
    <w:rPr>
      <w:sz w:val="87"/>
    </w:rPr>
  </w:style>
  <w:style w:type="paragraph" w:customStyle="1" w:styleId="HeadingA4">
    <w:name w:val="Heading A4"/>
    <w:basedOn w:val="A40"/>
    <w:qFormat/>
    <w:rPr>
      <w:sz w:val="48"/>
    </w:rPr>
  </w:style>
  <w:style w:type="paragraph" w:customStyle="1" w:styleId="TextA4">
    <w:name w:val="Text A4"/>
    <w:basedOn w:val="A40"/>
    <w:qFormat/>
  </w:style>
  <w:style w:type="paragraph" w:customStyle="1" w:styleId="A00">
    <w:name w:val="A0"/>
    <w:basedOn w:val="Text"/>
    <w:qFormat/>
    <w:rPr>
      <w:rFonts w:ascii="Noto Sans" w:hAnsi="Noto Sans"/>
      <w:sz w:val="95"/>
    </w:rPr>
  </w:style>
  <w:style w:type="paragraph" w:customStyle="1" w:styleId="TitleA0">
    <w:name w:val="Title A0"/>
    <w:basedOn w:val="A00"/>
    <w:qFormat/>
    <w:rPr>
      <w:sz w:val="191"/>
    </w:rPr>
  </w:style>
  <w:style w:type="paragraph" w:customStyle="1" w:styleId="HeadingA0">
    <w:name w:val="Heading A0"/>
    <w:basedOn w:val="A00"/>
    <w:qFormat/>
    <w:rPr>
      <w:sz w:val="143"/>
    </w:rPr>
  </w:style>
  <w:style w:type="paragraph" w:customStyle="1" w:styleId="TextA0">
    <w:name w:val="Text A0"/>
    <w:basedOn w:val="A00"/>
    <w:qFormat/>
  </w:style>
  <w:style w:type="paragraph" w:customStyle="1" w:styleId="Graphic">
    <w:name w:val="Graphic"/>
    <w:qFormat/>
    <w:rPr>
      <w:rFonts w:ascii="Liberation Sans" w:eastAsia="DejaVu Sans" w:hAnsi="Liberation Sans" w:cs="Liberation Sans"/>
      <w:sz w:val="36"/>
      <w:szCs w:val="24"/>
    </w:rPr>
  </w:style>
  <w:style w:type="paragraph" w:customStyle="1" w:styleId="Shapes">
    <w:name w:val="Shapes"/>
    <w:basedOn w:val="Graphic"/>
    <w:qFormat/>
    <w:rPr>
      <w:b/>
      <w:sz w:val="28"/>
    </w:rPr>
  </w:style>
  <w:style w:type="paragraph" w:customStyle="1" w:styleId="Filled">
    <w:name w:val="Filled"/>
    <w:basedOn w:val="Shapes"/>
    <w:qFormat/>
  </w:style>
  <w:style w:type="paragraph" w:customStyle="1" w:styleId="FilledBlue">
    <w:name w:val="Filled Blue"/>
    <w:basedOn w:val="Filled"/>
    <w:qFormat/>
    <w:rPr>
      <w:color w:val="FFFFFF"/>
    </w:rPr>
  </w:style>
  <w:style w:type="paragraph" w:customStyle="1" w:styleId="FilledGreen">
    <w:name w:val="Filled Green"/>
    <w:basedOn w:val="Filled"/>
    <w:qFormat/>
    <w:rPr>
      <w:color w:val="FFFFFF"/>
    </w:rPr>
  </w:style>
  <w:style w:type="paragraph" w:customStyle="1" w:styleId="FilledRed">
    <w:name w:val="Filled Red"/>
    <w:basedOn w:val="Filled"/>
    <w:qFormat/>
    <w:rPr>
      <w:color w:val="FFFFFF"/>
    </w:rPr>
  </w:style>
  <w:style w:type="paragraph" w:customStyle="1" w:styleId="FilledYellow">
    <w:name w:val="Filled Yellow"/>
    <w:basedOn w:val="Filled"/>
    <w:qFormat/>
    <w:rPr>
      <w:color w:val="FFFFFF"/>
    </w:rPr>
  </w:style>
  <w:style w:type="paragraph" w:customStyle="1" w:styleId="Outlined">
    <w:name w:val="Outlined"/>
    <w:basedOn w:val="Shapes"/>
    <w:qFormat/>
  </w:style>
  <w:style w:type="paragraph" w:customStyle="1" w:styleId="OutlinedBlue">
    <w:name w:val="Outlined Blue"/>
    <w:basedOn w:val="Outlined"/>
    <w:qFormat/>
    <w:rPr>
      <w:color w:val="355269"/>
    </w:rPr>
  </w:style>
  <w:style w:type="paragraph" w:customStyle="1" w:styleId="OutlinedGreen">
    <w:name w:val="Outlined Green"/>
    <w:basedOn w:val="Outlined"/>
    <w:qFormat/>
    <w:rPr>
      <w:color w:val="127622"/>
    </w:rPr>
  </w:style>
  <w:style w:type="paragraph" w:customStyle="1" w:styleId="OutlinedRed">
    <w:name w:val="Outlined Red"/>
    <w:basedOn w:val="Outlined"/>
    <w:qFormat/>
    <w:rPr>
      <w:color w:val="C9211E"/>
    </w:rPr>
  </w:style>
  <w:style w:type="paragraph" w:customStyle="1" w:styleId="OutlinedYellow">
    <w:name w:val="Outlined Yellow"/>
    <w:basedOn w:val="Outlined"/>
    <w:qFormat/>
    <w:rPr>
      <w:color w:val="B47804"/>
    </w:rPr>
  </w:style>
  <w:style w:type="paragraph" w:customStyle="1" w:styleId="Lines">
    <w:name w:val="Lines"/>
    <w:basedOn w:val="Graphic"/>
    <w:qFormat/>
  </w:style>
  <w:style w:type="paragraph" w:customStyle="1" w:styleId="ArrowLine">
    <w:name w:val="Arrow Line"/>
    <w:basedOn w:val="Lines"/>
    <w:qFormat/>
  </w:style>
  <w:style w:type="paragraph" w:customStyle="1" w:styleId="DashedLine">
    <w:name w:val="Dashed Line"/>
    <w:basedOn w:val="Lines"/>
    <w:qFormat/>
  </w:style>
  <w:style w:type="paragraph" w:customStyle="1" w:styleId="1TitleSlideLTGliederung1">
    <w:name w:val="1_Title Slide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1TitleSlideLTGliederung2">
    <w:name w:val="1_Title Slide~LT~Gliederung 2"/>
    <w:basedOn w:val="1TitleSlideLTGliederung1"/>
    <w:qFormat/>
    <w:pPr>
      <w:spacing w:before="227"/>
    </w:pPr>
    <w:rPr>
      <w:sz w:val="32"/>
    </w:rPr>
  </w:style>
  <w:style w:type="paragraph" w:customStyle="1" w:styleId="1TitleSlideLTGliederung3">
    <w:name w:val="1_Title Slide~LT~Gliederung 3"/>
    <w:basedOn w:val="1TitleSlideLTGliederung2"/>
    <w:qFormat/>
    <w:pPr>
      <w:spacing w:before="170"/>
    </w:pPr>
  </w:style>
  <w:style w:type="paragraph" w:customStyle="1" w:styleId="1TitleSlideLTGliederung4">
    <w:name w:val="1_Title Slide~LT~Gliederung 4"/>
    <w:basedOn w:val="1TitleSlideLTGliederung3"/>
    <w:qFormat/>
    <w:pPr>
      <w:spacing w:before="113"/>
    </w:pPr>
  </w:style>
  <w:style w:type="paragraph" w:customStyle="1" w:styleId="1TitleSlideLTGliederung5">
    <w:name w:val="1_Title Slide~LT~Gliederung 5"/>
    <w:basedOn w:val="1TitleSlideLTGliederung4"/>
    <w:qFormat/>
    <w:pPr>
      <w:spacing w:before="57"/>
    </w:pPr>
    <w:rPr>
      <w:sz w:val="40"/>
    </w:rPr>
  </w:style>
  <w:style w:type="paragraph" w:customStyle="1" w:styleId="1TitleSlideLTGliederung6">
    <w:name w:val="1_Title Slide~LT~Gliederung 6"/>
    <w:basedOn w:val="1TitleSlideLTGliederung5"/>
    <w:qFormat/>
  </w:style>
  <w:style w:type="paragraph" w:customStyle="1" w:styleId="1TitleSlideLTGliederung7">
    <w:name w:val="1_Title Slide~LT~Gliederung 7"/>
    <w:basedOn w:val="1TitleSlideLTGliederung6"/>
    <w:qFormat/>
  </w:style>
  <w:style w:type="paragraph" w:customStyle="1" w:styleId="1TitleSlideLTGliederung8">
    <w:name w:val="1_Title Slide~LT~Gliederung 8"/>
    <w:basedOn w:val="1TitleSlideLTGliederung7"/>
    <w:qFormat/>
  </w:style>
  <w:style w:type="paragraph" w:customStyle="1" w:styleId="1TitleSlideLTGliederung9">
    <w:name w:val="1_Title Slide~LT~Gliederung 9"/>
    <w:basedOn w:val="1TitleSlideLTGliederung8"/>
    <w:qFormat/>
  </w:style>
  <w:style w:type="paragraph" w:customStyle="1" w:styleId="1TitleSlideLTTitel">
    <w:name w:val="1_Title Slide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1TitleSlideLTUntertitel">
    <w:name w:val="1_Title Slide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1TitleSlideLTNotizen">
    <w:name w:val="1_Title Slide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1TitleSlideLTHintergrundobjekte">
    <w:name w:val="1_Title Slide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1TitleSlideLTHintergrund">
    <w:name w:val="1_Title Slide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default0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Background">
    <w:name w:val="Backgro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Notes">
    <w:name w:val="Notes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Outline1">
    <w:name w:val="Outline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Outline2">
    <w:name w:val="Outline 2"/>
    <w:basedOn w:val="Outline1"/>
    <w:qFormat/>
    <w:pPr>
      <w:spacing w:before="227"/>
    </w:pPr>
    <w:rPr>
      <w:sz w:val="32"/>
    </w:rPr>
  </w:style>
  <w:style w:type="paragraph" w:customStyle="1" w:styleId="Outline3">
    <w:name w:val="Outline 3"/>
    <w:basedOn w:val="Outline2"/>
    <w:qFormat/>
    <w:pPr>
      <w:spacing w:before="170"/>
    </w:pPr>
  </w:style>
  <w:style w:type="paragraph" w:customStyle="1" w:styleId="Outline4">
    <w:name w:val="Outline 4"/>
    <w:basedOn w:val="Outline3"/>
    <w:qFormat/>
    <w:pPr>
      <w:spacing w:before="113"/>
    </w:pPr>
  </w:style>
  <w:style w:type="paragraph" w:customStyle="1" w:styleId="Outline5">
    <w:name w:val="Outline 5"/>
    <w:basedOn w:val="Outline4"/>
    <w:qFormat/>
    <w:pPr>
      <w:spacing w:before="57"/>
    </w:pPr>
    <w:rPr>
      <w:sz w:val="40"/>
    </w:r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CustomLayoutLTGliederung1">
    <w:name w:val="Custom Layout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CustomLayoutLTGliederung2">
    <w:name w:val="Custom Layout~LT~Gliederung 2"/>
    <w:basedOn w:val="CustomLayoutLTGliederung1"/>
    <w:qFormat/>
    <w:pPr>
      <w:spacing w:before="227"/>
    </w:pPr>
    <w:rPr>
      <w:sz w:val="32"/>
    </w:rPr>
  </w:style>
  <w:style w:type="paragraph" w:customStyle="1" w:styleId="CustomLayoutLTGliederung3">
    <w:name w:val="Custom Layout~LT~Gliederung 3"/>
    <w:basedOn w:val="CustomLayoutLTGliederung2"/>
    <w:qFormat/>
    <w:pPr>
      <w:spacing w:before="170"/>
    </w:pPr>
  </w:style>
  <w:style w:type="paragraph" w:customStyle="1" w:styleId="CustomLayoutLTGliederung4">
    <w:name w:val="Custom Layout~LT~Gliederung 4"/>
    <w:basedOn w:val="CustomLayoutLTGliederung3"/>
    <w:qFormat/>
    <w:pPr>
      <w:spacing w:before="113"/>
    </w:pPr>
  </w:style>
  <w:style w:type="paragraph" w:customStyle="1" w:styleId="CustomLayoutLTGliederung5">
    <w:name w:val="Custom Layout~LT~Gliederung 5"/>
    <w:basedOn w:val="CustomLayoutLTGliederung4"/>
    <w:qFormat/>
    <w:pPr>
      <w:spacing w:before="57"/>
    </w:pPr>
    <w:rPr>
      <w:sz w:val="40"/>
    </w:rPr>
  </w:style>
  <w:style w:type="paragraph" w:customStyle="1" w:styleId="CustomLayoutLTGliederung6">
    <w:name w:val="Custom Layout~LT~Gliederung 6"/>
    <w:basedOn w:val="CustomLayoutLTGliederung5"/>
    <w:qFormat/>
  </w:style>
  <w:style w:type="paragraph" w:customStyle="1" w:styleId="CustomLayoutLTGliederung7">
    <w:name w:val="Custom Layout~LT~Gliederung 7"/>
    <w:basedOn w:val="CustomLayoutLTGliederung6"/>
    <w:qFormat/>
  </w:style>
  <w:style w:type="paragraph" w:customStyle="1" w:styleId="CustomLayoutLTGliederung8">
    <w:name w:val="Custom Layout~LT~Gliederung 8"/>
    <w:basedOn w:val="CustomLayoutLTGliederung7"/>
    <w:qFormat/>
  </w:style>
  <w:style w:type="paragraph" w:customStyle="1" w:styleId="CustomLayoutLTGliederung9">
    <w:name w:val="Custom Layout~LT~Gliederung 9"/>
    <w:basedOn w:val="CustomLayoutLTGliederung8"/>
    <w:qFormat/>
  </w:style>
  <w:style w:type="paragraph" w:customStyle="1" w:styleId="CustomLayoutLTTitel">
    <w:name w:val="Custom Layout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CustomLayoutLTUntertitel">
    <w:name w:val="Custom Layout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CustomLayoutLTNotizen">
    <w:name w:val="Custom Layout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CustomLayoutLTHintergrundobjekte">
    <w:name w:val="Custom Layout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CustomLayoutLTHintergrund">
    <w:name w:val="Custom Layout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Gliederung1">
    <w:name w:val="Финал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LTGliederung2">
    <w:name w:val="Финал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Финал~LT~Gliederung 3"/>
    <w:basedOn w:val="LTGliederung2"/>
    <w:qFormat/>
    <w:pPr>
      <w:spacing w:before="170"/>
    </w:pPr>
  </w:style>
  <w:style w:type="paragraph" w:customStyle="1" w:styleId="LTGliederung4">
    <w:name w:val="Финал~LT~Gliederung 4"/>
    <w:basedOn w:val="LTGliederung3"/>
    <w:qFormat/>
    <w:pPr>
      <w:spacing w:before="113"/>
    </w:pPr>
  </w:style>
  <w:style w:type="paragraph" w:customStyle="1" w:styleId="LTGliederung5">
    <w:name w:val="Финал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Финал~LT~Gliederung 6"/>
    <w:basedOn w:val="LTGliederung5"/>
    <w:qFormat/>
  </w:style>
  <w:style w:type="paragraph" w:customStyle="1" w:styleId="LTGliederung7">
    <w:name w:val="Финал~LT~Gliederung 7"/>
    <w:basedOn w:val="LTGliederung6"/>
    <w:qFormat/>
  </w:style>
  <w:style w:type="paragraph" w:customStyle="1" w:styleId="LTGliederung8">
    <w:name w:val="Финал~LT~Gliederung 8"/>
    <w:basedOn w:val="LTGliederung7"/>
    <w:qFormat/>
  </w:style>
  <w:style w:type="paragraph" w:customStyle="1" w:styleId="LTGliederung9">
    <w:name w:val="Финал~LT~Gliederung 9"/>
    <w:basedOn w:val="LTGliederung8"/>
    <w:qFormat/>
  </w:style>
  <w:style w:type="paragraph" w:customStyle="1" w:styleId="LTTitel">
    <w:name w:val="Финал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LTUntertitel">
    <w:name w:val="Финал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LTNotizen">
    <w:name w:val="Финал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LTHintergrundobjekte">
    <w:name w:val="Финал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Hintergrund">
    <w:name w:val="Финал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1130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vandosik/M-M-MSA/blob/master/Lab_2/lab_2.ipyn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vandosik/M-M-MSA/tree/master/Datas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vandosik/M-M-MS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</TotalTime>
  <Pages>9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15</cp:revision>
  <dcterms:created xsi:type="dcterms:W3CDTF">2020-11-22T18:09:00Z</dcterms:created>
  <dcterms:modified xsi:type="dcterms:W3CDTF">2021-12-07T14:17:00Z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